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C3185" w14:textId="77777777" w:rsidR="00203310" w:rsidRPr="00203310" w:rsidRDefault="00203310" w:rsidP="00203310">
      <w:pPr>
        <w:pStyle w:val="Nagwek1"/>
        <w:rPr>
          <w:rFonts w:eastAsia="Times New Roman"/>
          <w:lang w:eastAsia="pl-PL"/>
        </w:rPr>
      </w:pPr>
      <w:r w:rsidRPr="00203310">
        <w:rPr>
          <w:rFonts w:eastAsia="Times New Roman"/>
          <w:lang w:eastAsia="pl-PL"/>
        </w:rPr>
        <w:t>Zespół Szkół w Niećkowie</w:t>
      </w:r>
    </w:p>
    <w:p w14:paraId="1434747D" w14:textId="77777777" w:rsidR="00203310" w:rsidRPr="00203310" w:rsidRDefault="00203310" w:rsidP="00203310">
      <w:pPr>
        <w:pStyle w:val="Nagwek2"/>
        <w:rPr>
          <w:rFonts w:eastAsia="Times New Roman"/>
          <w:lang w:eastAsia="pl-PL"/>
        </w:rPr>
      </w:pPr>
      <w:r w:rsidRPr="00203310">
        <w:rPr>
          <w:rFonts w:eastAsia="Times New Roman"/>
          <w:lang w:eastAsia="pl-PL"/>
        </w:rPr>
        <w:t>Lokalizacja szkoły</w:t>
      </w:r>
    </w:p>
    <w:p w14:paraId="3B65A997" w14:textId="77777777" w:rsidR="00203310" w:rsidRPr="00203310" w:rsidRDefault="00203310" w:rsidP="0020331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2033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Zespół Szkół w Niećkowie znajduje się w malowniczej miejscowości Niećkowo, w województwie podlaskim, w powiecie grajewskim. Jest to teren wiejski, oddalony od miejskiego zgiełku, co sprzyja nauce i skupieniu. Szkoła otoczona jest zielenią i znajduje się w bezpośrednim sąsiedztwie terenów rolniczych, co czyni ją idealnym miejscem do nauki dla osób zainteresowanych rolnictwem i przyrodą.</w:t>
      </w:r>
    </w:p>
    <w:p w14:paraId="48AD2DAF" w14:textId="77777777" w:rsidR="00203310" w:rsidRDefault="00203310" w:rsidP="002033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</w:p>
    <w:p w14:paraId="4627D8F3" w14:textId="37977696" w:rsidR="00203310" w:rsidRPr="00203310" w:rsidRDefault="00203310" w:rsidP="0020331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2033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Adres szkoły:</w:t>
      </w:r>
      <w:r w:rsidRPr="002033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Niećkowo 63, 19-230 Szczuczyn. Lokalizacja pozwala na dogodny dojazd z wielu okolicznych miejscowości, co czyni szkołę dostępną dla szerokiego grona uczniów.</w:t>
      </w:r>
    </w:p>
    <w:p w14:paraId="01BACCFB" w14:textId="77777777" w:rsidR="00203310" w:rsidRPr="00203310" w:rsidRDefault="00203310" w:rsidP="00203310">
      <w:pPr>
        <w:pStyle w:val="Nagwek2"/>
        <w:rPr>
          <w:rFonts w:eastAsia="Times New Roman"/>
          <w:lang w:eastAsia="pl-PL"/>
        </w:rPr>
      </w:pPr>
      <w:r w:rsidRPr="00203310">
        <w:rPr>
          <w:rFonts w:eastAsia="Times New Roman"/>
          <w:lang w:eastAsia="pl-PL"/>
        </w:rPr>
        <w:t>Oferta edukacyjna</w:t>
      </w:r>
    </w:p>
    <w:p w14:paraId="76565F78" w14:textId="77777777" w:rsidR="00203310" w:rsidRPr="00203310" w:rsidRDefault="00203310" w:rsidP="0020331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2033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Szkoła oferuje kompleksowe kształcenie dla młodzieży i dorosłych. Program nauczania łączy wiedze teoretyczną z praktycznym przygotowaniem do pracy zawodowej. W placówce działają:</w:t>
      </w:r>
    </w:p>
    <w:p w14:paraId="6A9977D4" w14:textId="77777777" w:rsidR="00203310" w:rsidRPr="00203310" w:rsidRDefault="00203310" w:rsidP="00203310">
      <w:pPr>
        <w:pStyle w:val="Nagwek3"/>
        <w:rPr>
          <w:rFonts w:eastAsia="Times New Roman"/>
          <w:lang w:eastAsia="pl-PL"/>
        </w:rPr>
      </w:pPr>
      <w:r w:rsidRPr="00203310">
        <w:rPr>
          <w:rFonts w:eastAsia="Times New Roman"/>
          <w:lang w:eastAsia="pl-PL"/>
        </w:rPr>
        <w:t>Technikum</w:t>
      </w:r>
    </w:p>
    <w:p w14:paraId="1C96ECE4" w14:textId="77777777" w:rsidR="00203310" w:rsidRPr="00203310" w:rsidRDefault="00203310" w:rsidP="0020331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2033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Technikum oferuje pięcioletni program nauczania, który pozwala na zdobycie świadectwa dojrzałości oraz dyplomu potwierdzającego kwalifikacje zawodowe. Kierunki kształcenia obejmują:</w:t>
      </w:r>
    </w:p>
    <w:p w14:paraId="650A9761" w14:textId="77777777" w:rsidR="00203310" w:rsidRPr="00203310" w:rsidRDefault="00203310" w:rsidP="002033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2033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Technik ekonomista</w:t>
      </w:r>
      <w:r w:rsidRPr="002033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– nauka podstaw ekonomii, rachunkowości, zarządzania i prowadzenia działalności gospodarczej.</w:t>
      </w:r>
    </w:p>
    <w:p w14:paraId="625E590D" w14:textId="77777777" w:rsidR="00203310" w:rsidRPr="00203310" w:rsidRDefault="00203310" w:rsidP="002033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2033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Technik informatyk</w:t>
      </w:r>
      <w:r w:rsidRPr="002033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– programowanie, administracja sieciami komputerowymi, obsługa sprzętu IT.</w:t>
      </w:r>
    </w:p>
    <w:p w14:paraId="588B2861" w14:textId="77777777" w:rsidR="00203310" w:rsidRPr="00203310" w:rsidRDefault="00203310" w:rsidP="002033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2033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Technik żywienia i usług gastronomicznych</w:t>
      </w:r>
      <w:r w:rsidRPr="002033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– przygotowywanie potraw, obsługa konsumenta, zasady zdrowego żywienia.</w:t>
      </w:r>
    </w:p>
    <w:p w14:paraId="6D98F737" w14:textId="77777777" w:rsidR="00203310" w:rsidRPr="00203310" w:rsidRDefault="00203310" w:rsidP="002033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2033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Technik mechanizacji rolnictwa i agrotroniki</w:t>
      </w:r>
      <w:r w:rsidRPr="002033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– mechanika maszyn rolniczych, podstawy rolnictwa, nowoczesne technologie w produkcji roślinnej i zwierzęcej.</w:t>
      </w:r>
    </w:p>
    <w:p w14:paraId="2050DAFD" w14:textId="77777777" w:rsidR="00203310" w:rsidRPr="00203310" w:rsidRDefault="00203310" w:rsidP="002033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2033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Klasa mundurowa</w:t>
      </w:r>
      <w:r w:rsidRPr="002033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– wprowadzenie do pracy w służbach mundurowych, zajęcia z zakresu samoobrony, musztry i podstaw prawa.</w:t>
      </w:r>
    </w:p>
    <w:p w14:paraId="58EDE5DD" w14:textId="77777777" w:rsidR="00203310" w:rsidRPr="00203310" w:rsidRDefault="00203310" w:rsidP="00203310">
      <w:pPr>
        <w:pStyle w:val="Nagwek3"/>
        <w:rPr>
          <w:rFonts w:eastAsia="Times New Roman"/>
          <w:lang w:eastAsia="pl-PL"/>
        </w:rPr>
      </w:pPr>
      <w:r w:rsidRPr="00203310">
        <w:rPr>
          <w:rFonts w:eastAsia="Times New Roman"/>
          <w:lang w:eastAsia="pl-PL"/>
        </w:rPr>
        <w:t>Branżowa Szkoła I stopnia</w:t>
      </w:r>
    </w:p>
    <w:p w14:paraId="399833D7" w14:textId="77777777" w:rsidR="00203310" w:rsidRPr="00203310" w:rsidRDefault="00203310" w:rsidP="0020331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2033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Szkoła przygotowuje uczniów do wykonywania konkretnego zawodu poprzez intensywną naukę praktyczną. Uczniowie uczestniczą w praktykach zawodowych w lokalnych zakładach pracy, co umożliwia zdobycie doświadczenia już w trakcie nauki.</w:t>
      </w:r>
    </w:p>
    <w:p w14:paraId="1F098FCE" w14:textId="77777777" w:rsidR="00203310" w:rsidRPr="00203310" w:rsidRDefault="00203310" w:rsidP="00203310">
      <w:pPr>
        <w:pStyle w:val="Nagwek3"/>
        <w:rPr>
          <w:rFonts w:eastAsia="Times New Roman"/>
          <w:lang w:eastAsia="pl-PL"/>
        </w:rPr>
      </w:pPr>
      <w:r w:rsidRPr="00203310">
        <w:rPr>
          <w:rFonts w:eastAsia="Times New Roman"/>
          <w:lang w:eastAsia="pl-PL"/>
        </w:rPr>
        <w:t>Szkoły policealne i kursy zawodowe</w:t>
      </w:r>
    </w:p>
    <w:p w14:paraId="4CDE9D5D" w14:textId="77777777" w:rsidR="00203310" w:rsidRPr="00203310" w:rsidRDefault="00203310" w:rsidP="0020331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2033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Dla osób dorosłych oferowane są:</w:t>
      </w:r>
    </w:p>
    <w:p w14:paraId="1347D639" w14:textId="77777777" w:rsidR="00203310" w:rsidRPr="00203310" w:rsidRDefault="00203310" w:rsidP="002033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2033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Szkoły policealne</w:t>
      </w:r>
      <w:r w:rsidRPr="002033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– skierowane do absolwentów szkół średnich chcących zdobyć nowy zawód.</w:t>
      </w:r>
    </w:p>
    <w:p w14:paraId="45F20F97" w14:textId="77777777" w:rsidR="00203310" w:rsidRPr="00203310" w:rsidRDefault="00203310" w:rsidP="002033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2033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lastRenderedPageBreak/>
        <w:t>Kwalifikacyjne kursy zawodowe (KKZ)</w:t>
      </w:r>
      <w:r w:rsidRPr="002033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– kursy umożliwiające zdobycie konkretnych kwalifikacji zawodowych w krótkim czasie, np. rolnik, technik rolnik.</w:t>
      </w:r>
    </w:p>
    <w:p w14:paraId="724CE73F" w14:textId="77777777" w:rsidR="00203310" w:rsidRPr="00203310" w:rsidRDefault="00203310" w:rsidP="00203310">
      <w:pPr>
        <w:pStyle w:val="Nagwek2"/>
        <w:rPr>
          <w:rFonts w:eastAsia="Times New Roman"/>
          <w:lang w:eastAsia="pl-PL"/>
        </w:rPr>
      </w:pPr>
      <w:r w:rsidRPr="00203310">
        <w:rPr>
          <w:rFonts w:eastAsia="Times New Roman"/>
          <w:lang w:eastAsia="pl-PL"/>
        </w:rPr>
        <w:t>Praktyki i projekty zagraniczne</w:t>
      </w:r>
    </w:p>
    <w:p w14:paraId="0B506276" w14:textId="77777777" w:rsidR="00203310" w:rsidRPr="00203310" w:rsidRDefault="00203310" w:rsidP="0020331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2033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Szkoła współpracuje z lokalnymi firmami i instytucjami, co umożliwia uczniom odbywanie praktyk zawodowych i staży. Uczniowie mogą także uczestniczyć w projektach europejskich, takich jak Erasmus+, dzięki czemu mają szansę zdobycia doświadczenia za granicą, np. we Włoszech. To doskonała okazja do nauki, podróży i poznania innych kultur.</w:t>
      </w:r>
    </w:p>
    <w:p w14:paraId="25DE0509" w14:textId="77777777" w:rsidR="00203310" w:rsidRPr="00203310" w:rsidRDefault="00203310" w:rsidP="00203310">
      <w:pPr>
        <w:pStyle w:val="Nagwek2"/>
        <w:rPr>
          <w:rFonts w:eastAsia="Times New Roman"/>
          <w:lang w:eastAsia="pl-PL"/>
        </w:rPr>
      </w:pPr>
      <w:r w:rsidRPr="00203310">
        <w:rPr>
          <w:rFonts w:eastAsia="Times New Roman"/>
          <w:lang w:eastAsia="pl-PL"/>
        </w:rPr>
        <w:t>Dostępność</w:t>
      </w:r>
    </w:p>
    <w:p w14:paraId="5173FEA3" w14:textId="77777777" w:rsidR="00203310" w:rsidRPr="00203310" w:rsidRDefault="00203310" w:rsidP="0020331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2033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Zespół Szkół w Niećkowie dba o dostępność edukacyjną dla wszystkich uczniów. Budynki szkolne są dostosowane do potrzeb osób z niepełnosprawnościami. Na terenie szkoły znajdują się podjazdy, odpowiednio przystosowane wejścia oraz toalety. W razie potrzeby zapewniane jest wsparcie indywidualne.</w:t>
      </w:r>
    </w:p>
    <w:p w14:paraId="69FCA148" w14:textId="77777777" w:rsidR="00203310" w:rsidRPr="00203310" w:rsidRDefault="00203310" w:rsidP="00203310">
      <w:pPr>
        <w:pStyle w:val="Nagwek2"/>
        <w:rPr>
          <w:rFonts w:eastAsia="Times New Roman"/>
          <w:lang w:eastAsia="pl-PL"/>
        </w:rPr>
      </w:pPr>
      <w:r w:rsidRPr="00203310">
        <w:rPr>
          <w:rFonts w:eastAsia="Times New Roman"/>
          <w:lang w:eastAsia="pl-PL"/>
        </w:rPr>
        <w:t>Aktywności dodatkowe</w:t>
      </w:r>
    </w:p>
    <w:p w14:paraId="1BC440D8" w14:textId="77777777" w:rsidR="00203310" w:rsidRPr="00203310" w:rsidRDefault="00203310" w:rsidP="0020331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2033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Szkoła oferuje szeroki wachlarz zajęć pozalekcyjnych. Działa tu zespół ludowy "Kłosek", w którym uczniowie mogą rozwijać swoje talenty muzyczne i taneczne. Dostępne są również sekcje sportowe oraz koła zainteresowań, które umożliwiają rozwijanie pasji w przyjaznej atmosferze.</w:t>
      </w:r>
    </w:p>
    <w:p w14:paraId="52F85158" w14:textId="77777777" w:rsidR="00203310" w:rsidRPr="00203310" w:rsidRDefault="00203310" w:rsidP="00203310">
      <w:pPr>
        <w:pStyle w:val="Nagwek2"/>
        <w:rPr>
          <w:rFonts w:eastAsia="Times New Roman"/>
          <w:lang w:eastAsia="pl-PL"/>
        </w:rPr>
      </w:pPr>
      <w:r w:rsidRPr="00203310">
        <w:rPr>
          <w:rFonts w:eastAsia="Times New Roman"/>
          <w:lang w:eastAsia="pl-PL"/>
        </w:rPr>
        <w:t>Kontakt</w:t>
      </w:r>
    </w:p>
    <w:p w14:paraId="1B5583A0" w14:textId="77777777" w:rsidR="00203310" w:rsidRPr="00203310" w:rsidRDefault="00203310" w:rsidP="0020331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2033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Więcej informacji można uzyskać poprzez kontakt ze szkołą:</w:t>
      </w:r>
    </w:p>
    <w:p w14:paraId="3AA73EC2" w14:textId="0C099770" w:rsidR="00203310" w:rsidRPr="00203310" w:rsidRDefault="00203310" w:rsidP="002033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2033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Telefon:</w:t>
      </w:r>
      <w:r w:rsidRPr="002033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  <w:r w:rsidR="00527DA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86 272 51 74</w:t>
      </w:r>
    </w:p>
    <w:p w14:paraId="3D1F63B4" w14:textId="77777777" w:rsidR="00203310" w:rsidRPr="00203310" w:rsidRDefault="00203310" w:rsidP="002033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2033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E-mail:</w:t>
      </w:r>
      <w:r w:rsidRPr="002033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  <w:hyperlink r:id="rId5" w:history="1">
        <w:r w:rsidRPr="00203310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pl-PL"/>
            <w14:ligatures w14:val="none"/>
          </w:rPr>
          <w:t>sekretariat@zsnieckowo.com.pl</w:t>
        </w:r>
      </w:hyperlink>
    </w:p>
    <w:p w14:paraId="7840D850" w14:textId="77777777" w:rsidR="00203310" w:rsidRPr="00203310" w:rsidRDefault="00203310" w:rsidP="002033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2033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Strona internetowa:</w:t>
      </w:r>
      <w:r w:rsidRPr="002033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  <w:hyperlink r:id="rId6" w:tgtFrame="_blank" w:history="1">
        <w:r w:rsidRPr="00203310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pl-PL"/>
            <w14:ligatures w14:val="none"/>
          </w:rPr>
          <w:t>www.zsnieckowo.com.pl</w:t>
        </w:r>
      </w:hyperlink>
    </w:p>
    <w:p w14:paraId="6AB772CA" w14:textId="77777777" w:rsidR="00203310" w:rsidRPr="00203310" w:rsidRDefault="00203310" w:rsidP="00203310">
      <w:pPr>
        <w:pStyle w:val="Nagwek2"/>
        <w:rPr>
          <w:rFonts w:eastAsia="Times New Roman"/>
          <w:lang w:eastAsia="pl-PL"/>
        </w:rPr>
      </w:pPr>
      <w:r w:rsidRPr="00203310">
        <w:rPr>
          <w:rFonts w:eastAsia="Times New Roman"/>
          <w:lang w:eastAsia="pl-PL"/>
        </w:rPr>
        <w:t>Dlaczego warto wybrać naszą szkołę?</w:t>
      </w:r>
    </w:p>
    <w:p w14:paraId="1ABBA7CC" w14:textId="77777777" w:rsidR="00203310" w:rsidRPr="00203310" w:rsidRDefault="00203310" w:rsidP="0020331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2033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Zespół Szkół w Niećkowie to miejsce, w którym stawiamy na jakość kształcenia, wsparcie ucznia i rozwój osobisty. Naszym celem jest przygotowanie uczniów do życia zawodowego, a także do bycia aktywnym, odpowiedzialnym obywatelem. Zapraszamy do wspólnej nauki i rozwoju w przyjaznej, bezpiecznej atmosferze.</w:t>
      </w:r>
    </w:p>
    <w:p w14:paraId="2C20EC9E" w14:textId="77777777" w:rsidR="00203310" w:rsidRPr="00203310" w:rsidRDefault="00203310" w:rsidP="00203310">
      <w:pPr>
        <w:pStyle w:val="Nagwek2"/>
        <w:rPr>
          <w:rFonts w:eastAsia="Times New Roman"/>
          <w:lang w:eastAsia="pl-PL"/>
        </w:rPr>
      </w:pPr>
      <w:r w:rsidRPr="00203310">
        <w:rPr>
          <w:rFonts w:eastAsia="Times New Roman"/>
          <w:lang w:eastAsia="pl-PL"/>
        </w:rPr>
        <w:t>Informacja dotyczące dostępności architektonicznej</w:t>
      </w:r>
    </w:p>
    <w:p w14:paraId="06222306" w14:textId="77777777" w:rsidR="00203310" w:rsidRPr="00203310" w:rsidRDefault="00203310" w:rsidP="0020331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2033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Budynki są dostosowane dla potrzeb osób niepełnosprawnych, które mają trudności w poruszaniu się.</w:t>
      </w:r>
    </w:p>
    <w:p w14:paraId="66A64471" w14:textId="77777777" w:rsidR="00203310" w:rsidRPr="00203310" w:rsidRDefault="00203310" w:rsidP="0020331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2033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Przed budynkiem jest parking dla osób niepełnosprawnych.</w:t>
      </w:r>
    </w:p>
    <w:p w14:paraId="139C83C9" w14:textId="77777777" w:rsidR="00203310" w:rsidRPr="00203310" w:rsidRDefault="00203310" w:rsidP="0020331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2033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W budynku nie ma windy. Na pierwsze piętro, prowadzą schody z poręczą.</w:t>
      </w:r>
    </w:p>
    <w:p w14:paraId="76787C99" w14:textId="77777777" w:rsidR="00203310" w:rsidRPr="00203310" w:rsidRDefault="00203310" w:rsidP="0020331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2033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Do budynku i wszystkich jego pomieszczeń można wejść z psem asystującym i psem przewodnikiem Budynek nie ma głośników systemu naprowadzającego dźwiękowo osoby niewidome i słabowidzące, nie ma też dzwonka przywoławczego. W budynku nie ma pętli indukcyjnych. Nie ma również oznaczeń w alfabecie Braille’a, ani oznaczeń kontrastowych lub w druku powiększonym dla osób niewidomych i słabowidzących.</w:t>
      </w:r>
    </w:p>
    <w:p w14:paraId="0750FDD6" w14:textId="77777777" w:rsidR="00203310" w:rsidRPr="00203310" w:rsidRDefault="00203310" w:rsidP="0020331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2033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Ponadto w związku z wejściem w życie ustawy z dnia 19 sierpnia 2011 r. o języku migowym i innych środkach komunikowania się (Dz. U. Nr 209 poz. 1243) osoby </w:t>
      </w:r>
      <w:r w:rsidRPr="002033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lastRenderedPageBreak/>
        <w:t>doświadczające trwale lub okresowo trudności w komunikowaniu się, mogą kontaktować się z Zespołem Szkół w Niećkowie za pośrednictwem: e-maila: sekretariat@zsnieckowo.com.pl.</w:t>
      </w:r>
    </w:p>
    <w:p w14:paraId="49269EC8" w14:textId="77777777" w:rsidR="00203310" w:rsidRPr="00203310" w:rsidRDefault="00203310" w:rsidP="0020331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2033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Zespół Szkół w Niećkowie nie posiada tłumacza języka migowego.</w:t>
      </w:r>
    </w:p>
    <w:p w14:paraId="2FA8E203" w14:textId="77777777" w:rsidR="00203310" w:rsidRDefault="00203310"/>
    <w:sectPr w:rsidR="00203310" w:rsidSect="0020331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248A"/>
    <w:multiLevelType w:val="multilevel"/>
    <w:tmpl w:val="F9B4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72EC3"/>
    <w:multiLevelType w:val="multilevel"/>
    <w:tmpl w:val="3E38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B66F9"/>
    <w:multiLevelType w:val="multilevel"/>
    <w:tmpl w:val="7C44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9D6994"/>
    <w:multiLevelType w:val="multilevel"/>
    <w:tmpl w:val="224A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98160B"/>
    <w:multiLevelType w:val="multilevel"/>
    <w:tmpl w:val="96A4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555D4C"/>
    <w:multiLevelType w:val="multilevel"/>
    <w:tmpl w:val="FF10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3982936">
    <w:abstractNumId w:val="0"/>
  </w:num>
  <w:num w:numId="2" w16cid:durableId="383139693">
    <w:abstractNumId w:val="4"/>
  </w:num>
  <w:num w:numId="3" w16cid:durableId="288826769">
    <w:abstractNumId w:val="5"/>
  </w:num>
  <w:num w:numId="4" w16cid:durableId="1290278273">
    <w:abstractNumId w:val="2"/>
  </w:num>
  <w:num w:numId="5" w16cid:durableId="1203711461">
    <w:abstractNumId w:val="1"/>
  </w:num>
  <w:num w:numId="6" w16cid:durableId="804396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10"/>
    <w:rsid w:val="00203310"/>
    <w:rsid w:val="00455AA1"/>
    <w:rsid w:val="0052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59D0"/>
  <w15:chartTrackingRefBased/>
  <w15:docId w15:val="{2A82D425-A9FE-44F4-A9BE-D1F839DA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3310"/>
    <w:pPr>
      <w:keepNext/>
      <w:keepLines/>
      <w:spacing w:before="360" w:after="80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3310"/>
    <w:pPr>
      <w:keepNext/>
      <w:keepLines/>
      <w:spacing w:before="160" w:after="80"/>
      <w:outlineLvl w:val="1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03310"/>
    <w:pPr>
      <w:keepNext/>
      <w:keepLines/>
      <w:spacing w:before="160" w:after="80"/>
      <w:outlineLvl w:val="2"/>
    </w:pPr>
    <w:rPr>
      <w:rFonts w:ascii="Times New Roman" w:eastAsiaTheme="majorEastAsia" w:hAnsi="Times New Roman" w:cstheme="majorBidi"/>
      <w:b/>
      <w:color w:val="000000" w:themeColor="text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3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33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33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33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33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33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3310"/>
    <w:rPr>
      <w:rFonts w:ascii="Times New Roman" w:eastAsiaTheme="majorEastAsia" w:hAnsi="Times New Roman" w:cstheme="majorBidi"/>
      <w:b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03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03310"/>
    <w:rPr>
      <w:rFonts w:ascii="Times New Roman" w:eastAsiaTheme="majorEastAsia" w:hAnsi="Times New Roman" w:cstheme="majorBidi"/>
      <w:b/>
      <w:color w:val="000000" w:themeColor="text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331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331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33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33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33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33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33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3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3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3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3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33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33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331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3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331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331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033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3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5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snieckowo.com.pl/" TargetMode="External"/><Relationship Id="rId5" Type="http://schemas.openxmlformats.org/officeDocument/2006/relationships/hyperlink" Target="mailto:sekretariat@zsnieckowo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4198</Characters>
  <Application>Microsoft Office Word</Application>
  <DocSecurity>0</DocSecurity>
  <Lines>87</Lines>
  <Paragraphs>45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Cimochowski.com</dc:creator>
  <cp:keywords/>
  <dc:description/>
  <cp:lastModifiedBy>Cimochowski.com</cp:lastModifiedBy>
  <cp:revision>2</cp:revision>
  <dcterms:created xsi:type="dcterms:W3CDTF">2025-04-01T19:03:00Z</dcterms:created>
  <dcterms:modified xsi:type="dcterms:W3CDTF">2025-04-01T19:06:00Z</dcterms:modified>
</cp:coreProperties>
</file>